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C5" w:rsidRDefault="00DB6DC5" w:rsidP="004E2759">
      <w:pPr>
        <w:jc w:val="center"/>
        <w:rPr>
          <w:rFonts w:ascii="方正小标宋简体" w:eastAsia="方正小标宋简体"/>
          <w:sz w:val="32"/>
          <w:szCs w:val="32"/>
        </w:rPr>
      </w:pPr>
      <w:r w:rsidRPr="00DB6DC5">
        <w:rPr>
          <w:rFonts w:ascii="方正小标宋简体" w:eastAsia="方正小标宋简体" w:hint="eastAsia"/>
          <w:sz w:val="32"/>
          <w:szCs w:val="32"/>
        </w:rPr>
        <w:t>罢课、罢餐、游行、示威类突发事件处置流程图</w:t>
      </w:r>
    </w:p>
    <w:p w:rsidR="004E2759" w:rsidRPr="004E2759" w:rsidRDefault="00461A1E" w:rsidP="004E2759">
      <w:pPr>
        <w:jc w:val="center"/>
        <w:rPr>
          <w:rFonts w:ascii="黑体" w:eastAsia="黑体" w:hAnsi="黑体"/>
          <w:sz w:val="32"/>
          <w:szCs w:val="32"/>
        </w:rPr>
      </w:pPr>
      <w:r w:rsidRPr="00461A1E">
        <w:rPr>
          <w:rFonts w:ascii="方正小标宋简体" w:eastAsia="方正小标宋简体"/>
          <w:noProof/>
          <w:sz w:val="32"/>
          <w:szCs w:val="32"/>
        </w:rPr>
        <w:pict>
          <v:group id="_x0000_s2076" style="position:absolute;left:0;text-align:left;margin-left:-29pt;margin-top:32.35pt;width:479.15pt;height:434.5pt;z-index:251678720" coordorigin="1132,2588" coordsize="9583,8690">
            <v:shapetype id="_x0000_t202" coordsize="21600,21600" o:spt="202" path="m,l,21600r21600,l21600,xe">
              <v:stroke joinstyle="miter"/>
              <v:path gradientshapeok="t" o:connecttype="rect"/>
            </v:shapetype>
            <v:shape id="_x0000_s2077" type="#_x0000_t202" style="position:absolute;left:1647;top:2588;width:8525;height:776">
              <v:textbox style="mso-next-textbox:#_x0000_s2077">
                <w:txbxContent>
                  <w:p w:rsidR="004E2759" w:rsidRPr="00AB3FD2" w:rsidRDefault="004E2759" w:rsidP="004E2759">
                    <w:pPr>
                      <w:spacing w:line="240" w:lineRule="atLeast"/>
                      <w:contextualSpacing/>
                      <w:rPr>
                        <w:rFonts w:ascii="仿宋_GB2312" w:eastAsia="仿宋_GB2312"/>
                        <w:sz w:val="18"/>
                        <w:szCs w:val="18"/>
                      </w:rPr>
                    </w:pPr>
                    <w:r w:rsidRPr="00AB3FD2">
                      <w:rPr>
                        <w:rFonts w:ascii="仿宋_GB2312" w:eastAsia="仿宋_GB2312" w:hint="eastAsia"/>
                        <w:color w:val="000000" w:themeColor="text1"/>
                        <w:sz w:val="18"/>
                        <w:szCs w:val="18"/>
                      </w:rPr>
                      <w:t>发觉学生在校内有异常行动倾向（罢课、罢餐、游行、示威等），</w:t>
                    </w:r>
                    <w:r w:rsidR="00AB3FD2" w:rsidRPr="00AB3FD2">
                      <w:rPr>
                        <w:rFonts w:ascii="仿宋_GB2312" w:eastAsia="仿宋_GB2312" w:hint="eastAsia"/>
                        <w:color w:val="000000" w:themeColor="text1"/>
                        <w:sz w:val="18"/>
                        <w:szCs w:val="18"/>
                      </w:rPr>
                      <w:t>发现人</w:t>
                    </w:r>
                    <w:r w:rsidRPr="00AB3FD2">
                      <w:rPr>
                        <w:rFonts w:ascii="仿宋_GB2312" w:eastAsia="仿宋_GB2312" w:hint="eastAsia"/>
                        <w:color w:val="000000" w:themeColor="text1"/>
                        <w:sz w:val="18"/>
                        <w:szCs w:val="18"/>
                      </w:rPr>
                      <w:t>要在5分钟内电话报告所在单位负责人，同时报总值班（85319019）、保卫处值班（85319110）和学工值班（85319204）。</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8" type="#_x0000_t67" style="position:absolute;left:5668;top:3364;width:143;height:507">
              <v:textbox style="layout-flow:vertical-ideographic"/>
            </v:shape>
            <v:shape id="_x0000_s2079" type="#_x0000_t202" style="position:absolute;left:1647;top:3871;width:8525;height:776">
              <v:textbox style="mso-next-textbox:#_x0000_s2079">
                <w:txbxContent>
                  <w:p w:rsidR="004E2759" w:rsidRPr="0043327B" w:rsidRDefault="004E2759" w:rsidP="004E2759">
                    <w:pPr>
                      <w:rPr>
                        <w:rFonts w:ascii="仿宋_GB2312" w:eastAsia="仿宋_GB2312"/>
                      </w:rPr>
                    </w:pPr>
                    <w:r w:rsidRPr="0043327B">
                      <w:rPr>
                        <w:rFonts w:ascii="仿宋_GB2312" w:eastAsia="仿宋_GB2312" w:hint="eastAsia"/>
                        <w:color w:val="000000" w:themeColor="text1"/>
                      </w:rPr>
                      <w:t>各类值班员按照各自分工，5</w:t>
                    </w:r>
                    <w:r w:rsidR="004C2152">
                      <w:rPr>
                        <w:rFonts w:ascii="仿宋_GB2312" w:eastAsia="仿宋_GB2312" w:hint="eastAsia"/>
                        <w:color w:val="000000" w:themeColor="text1"/>
                      </w:rPr>
                      <w:t>分钟内报相关值班领导或部门负责人。学校总值班、学工值班、保卫</w:t>
                    </w:r>
                    <w:r w:rsidRPr="0043327B">
                      <w:rPr>
                        <w:rFonts w:ascii="仿宋_GB2312" w:eastAsia="仿宋_GB2312" w:hint="eastAsia"/>
                        <w:color w:val="000000" w:themeColor="text1"/>
                      </w:rPr>
                      <w:t>值班干部5分钟内赶到事发现场，控制事态发展。</w:t>
                    </w:r>
                  </w:p>
                </w:txbxContent>
              </v:textbox>
            </v:shape>
            <v:shape id="_x0000_s2080" type="#_x0000_t67" style="position:absolute;left:2296;top:4647;width:143;height:507">
              <v:textbox style="layout-flow:vertical-ideographic"/>
            </v:shape>
            <v:shape id="_x0000_s2081" type="#_x0000_t67" style="position:absolute;left:4200;top:4647;width:143;height:507">
              <v:textbox style="layout-flow:vertical-ideographic"/>
            </v:shape>
            <v:shape id="_x0000_s2082" type="#_x0000_t67" style="position:absolute;left:6621;top:4647;width:143;height:507">
              <v:textbox style="layout-flow:vertical-ideographic"/>
            </v:shape>
            <v:shape id="_x0000_s2083" type="#_x0000_t67" style="position:absolute;left:7870;top:4647;width:143;height:507">
              <v:textbox style="layout-flow:vertical-ideographic"/>
            </v:shape>
            <v:shape id="_x0000_s2084" type="#_x0000_t67" style="position:absolute;left:9475;top:4647;width:143;height:507">
              <v:textbox style="layout-flow:vertical-ideographic"/>
            </v:shape>
            <v:shape id="_x0000_s2085" type="#_x0000_t202" style="position:absolute;left:1132;top:5162;width:2485;height:4250;mso-width-relative:margin;mso-height-relative:margin">
              <v:textbox style="mso-next-textbox:#_x0000_s2085">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学工部</w:t>
                    </w:r>
                    <w:r w:rsidR="002052F7">
                      <w:rPr>
                        <w:rFonts w:ascii="仿宋_GB2312" w:eastAsia="仿宋_GB2312" w:hint="eastAsia"/>
                        <w:color w:val="000000" w:themeColor="text1"/>
                      </w:rPr>
                      <w:t>（</w:t>
                    </w:r>
                    <w:r w:rsidRPr="0043327B">
                      <w:rPr>
                        <w:rFonts w:ascii="仿宋_GB2312" w:eastAsia="仿宋_GB2312" w:hint="eastAsia"/>
                        <w:color w:val="000000" w:themeColor="text1"/>
                      </w:rPr>
                      <w:t>研</w:t>
                    </w:r>
                    <w:r w:rsidR="002052F7">
                      <w:rPr>
                        <w:rFonts w:ascii="仿宋_GB2312" w:eastAsia="仿宋_GB2312" w:hint="eastAsia"/>
                        <w:color w:val="000000" w:themeColor="text1"/>
                      </w:rPr>
                      <w:t>工</w:t>
                    </w:r>
                    <w:r w:rsidRPr="0043327B">
                      <w:rPr>
                        <w:rFonts w:ascii="仿宋_GB2312" w:eastAsia="仿宋_GB2312" w:hint="eastAsia"/>
                        <w:color w:val="000000" w:themeColor="text1"/>
                      </w:rPr>
                      <w:t>部）：通知</w:t>
                    </w:r>
                    <w:r w:rsidRPr="0043327B">
                      <w:rPr>
                        <w:rFonts w:ascii="仿宋_GB2312" w:eastAsia="仿宋_GB2312" w:hAnsi="宋体" w:cs="宋体" w:hint="eastAsia"/>
                        <w:color w:val="000000" w:themeColor="text1"/>
                        <w:kern w:val="0"/>
                      </w:rPr>
                      <w:t>学院负责人及辅导员10分钟内向事发地集中，并安排</w:t>
                    </w:r>
                    <w:r w:rsidR="00B935D4">
                      <w:rPr>
                        <w:rFonts w:ascii="仿宋_GB2312" w:eastAsia="仿宋_GB2312" w:hAnsi="宋体" w:cs="宋体" w:hint="eastAsia"/>
                        <w:color w:val="000000" w:themeColor="text1"/>
                        <w:kern w:val="0"/>
                      </w:rPr>
                      <w:t>人员</w:t>
                    </w:r>
                    <w:r w:rsidRPr="0043327B">
                      <w:rPr>
                        <w:rFonts w:ascii="仿宋_GB2312" w:eastAsia="仿宋_GB2312" w:hint="eastAsia"/>
                        <w:color w:val="000000" w:themeColor="text1"/>
                      </w:rPr>
                      <w:t>立即到相应的学生聚集点做好情况了解、劝说制止工作。</w:t>
                    </w:r>
                    <w:r w:rsidR="00DC7F77">
                      <w:rPr>
                        <w:rFonts w:ascii="仿宋_GB2312" w:eastAsia="仿宋_GB2312" w:hint="eastAsia"/>
                        <w:color w:val="000000" w:themeColor="text1"/>
                      </w:rPr>
                      <w:t>要求学生</w:t>
                    </w:r>
                    <w:r w:rsidR="00DC7F77" w:rsidRPr="0043327B">
                      <w:rPr>
                        <w:rFonts w:ascii="仿宋_GB2312" w:eastAsia="仿宋_GB2312" w:hint="eastAsia"/>
                        <w:color w:val="000000" w:themeColor="text1"/>
                      </w:rPr>
                      <w:t>不要在个人自媒体账号上发布未经核实的负面信息，</w:t>
                    </w:r>
                    <w:r w:rsidRPr="0043327B">
                      <w:rPr>
                        <w:rFonts w:ascii="仿宋_GB2312" w:eastAsia="仿宋_GB2312" w:hint="eastAsia"/>
                        <w:color w:val="000000" w:themeColor="text1"/>
                      </w:rPr>
                      <w:t>协助门卫</w:t>
                    </w:r>
                    <w:r w:rsidR="00A96E68">
                      <w:rPr>
                        <w:rFonts w:ascii="仿宋_GB2312" w:eastAsia="仿宋_GB2312" w:hint="eastAsia"/>
                        <w:color w:val="000000" w:themeColor="text1"/>
                      </w:rPr>
                      <w:t>规劝</w:t>
                    </w:r>
                    <w:r w:rsidRPr="0043327B">
                      <w:rPr>
                        <w:rFonts w:ascii="仿宋_GB2312" w:eastAsia="仿宋_GB2312" w:hint="eastAsia"/>
                        <w:color w:val="000000" w:themeColor="text1"/>
                      </w:rPr>
                      <w:t>学生不能走出校园，尽快平息事态。</w:t>
                    </w:r>
                  </w:p>
                </w:txbxContent>
              </v:textbox>
            </v:shape>
            <v:shape id="_x0000_s2086" type="#_x0000_t202" style="position:absolute;left:3759;top:5154;width:1095;height:4258;mso-width-relative:margin;mso-height-relative:margin">
              <v:textbox style="mso-next-textbox:#_x0000_s2086">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保卫处：立即关闭校门、设置现场警戒线，</w:t>
                    </w:r>
                    <w:r w:rsidR="002D3CB0" w:rsidRPr="0043327B">
                      <w:rPr>
                        <w:rFonts w:ascii="仿宋_GB2312" w:eastAsia="仿宋_GB2312" w:hint="eastAsia"/>
                        <w:color w:val="000000" w:themeColor="text1"/>
                      </w:rPr>
                      <w:t>联系</w:t>
                    </w:r>
                    <w:r w:rsidRPr="0043327B">
                      <w:rPr>
                        <w:rFonts w:ascii="仿宋_GB2312" w:eastAsia="仿宋_GB2312" w:hint="eastAsia"/>
                        <w:color w:val="000000" w:themeColor="text1"/>
                      </w:rPr>
                      <w:t>驻地公安部门争取警力增援。</w:t>
                    </w:r>
                  </w:p>
                </w:txbxContent>
              </v:textbox>
            </v:shape>
            <v:shape id="_x0000_s2087" type="#_x0000_t202" style="position:absolute;left:4981;top:5162;width:1095;height:4250;mso-width-relative:margin;mso-height-relative:margin">
              <v:textbox style="mso-next-textbox:#_x0000_s2087">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组织部、人事处：必要时调集人员加强现场及门口稳控力量。</w:t>
                    </w:r>
                  </w:p>
                </w:txbxContent>
              </v:textbox>
            </v:shape>
            <v:shape id="_x0000_s2088" type="#_x0000_t202" style="position:absolute;left:6194;top:5154;width:1095;height:4258;mso-width-relative:margin;mso-height-relative:margin">
              <v:textbox style="mso-next-textbox:#_x0000_s2088">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宣传部：及时启动舆情监控措施，搜集整理相关事件诱因、规模、趋势及舆情有关材料。</w:t>
                    </w:r>
                  </w:p>
                </w:txbxContent>
              </v:textbox>
            </v:shape>
            <v:shape id="_x0000_s2089" type="#_x0000_t202" style="position:absolute;left:7423;top:5162;width:1095;height:4250;mso-width-relative:margin;mso-height-relative:margin">
              <v:textbox style="mso-next-textbox:#_x0000_s2089">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校医院：现场对涉事学生和工作人员伤病情况展开医疗</w:t>
                    </w:r>
                    <w:r w:rsidR="00204570">
                      <w:rPr>
                        <w:rFonts w:ascii="仿宋_GB2312" w:eastAsia="仿宋_GB2312" w:hint="eastAsia"/>
                        <w:color w:val="000000" w:themeColor="text1"/>
                      </w:rPr>
                      <w:t>救护。</w:t>
                    </w:r>
                  </w:p>
                </w:txbxContent>
              </v:textbox>
            </v:shape>
            <v:shape id="_x0000_s2090" type="#_x0000_t202" style="position:absolute;left:8632;top:5162;width:2083;height:4250;mso-width-relative:margin;mso-height-relative:margin">
              <v:textbox style="mso-next-textbox:#_x0000_s2090">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党委办公室•校长办公室：根据校领导指令，通知有关校领导、职能部门负责人向事发地集中；召集社会安全类突发事件应急处置工作组现场紧急会议研究进一步处置措施。</w:t>
                    </w:r>
                  </w:p>
                </w:txbxContent>
              </v:textbox>
            </v:shape>
            <v:shape id="_x0000_s2091" type="#_x0000_t67" style="position:absolute;left:5525;top:9424;width:143;height:507">
              <v:textbox style="layout-flow:vertical-ideographic"/>
            </v:shape>
            <v:shape id="_x0000_s2092" type="#_x0000_t202" style="position:absolute;left:1438;top:9931;width:8525;height:1347">
              <v:textbox style="mso-next-textbox:#_x0000_s2092">
                <w:txbxContent>
                  <w:p w:rsidR="004E2759" w:rsidRPr="0043327B" w:rsidRDefault="004E2759" w:rsidP="004E2759">
                    <w:pPr>
                      <w:spacing w:line="200" w:lineRule="atLeast"/>
                      <w:rPr>
                        <w:rFonts w:ascii="仿宋_GB2312" w:eastAsia="仿宋_GB2312"/>
                        <w:color w:val="000000" w:themeColor="text1"/>
                      </w:rPr>
                    </w:pPr>
                    <w:r w:rsidRPr="0043327B">
                      <w:rPr>
                        <w:rFonts w:ascii="仿宋_GB2312" w:eastAsia="仿宋_GB2312" w:hint="eastAsia"/>
                        <w:color w:val="000000" w:themeColor="text1"/>
                      </w:rPr>
                      <w:t>事态得到初步控制后，由</w:t>
                    </w:r>
                    <w:r w:rsidR="0086470D" w:rsidRPr="0086470D">
                      <w:rPr>
                        <w:rFonts w:ascii="仿宋_GB2312" w:eastAsia="仿宋_GB2312" w:hint="eastAsia"/>
                        <w:color w:val="000000" w:themeColor="text1"/>
                      </w:rPr>
                      <w:t>社会安全类突发事件应急处置工作组</w:t>
                    </w:r>
                    <w:r w:rsidR="0086470D">
                      <w:rPr>
                        <w:rFonts w:ascii="仿宋_GB2312" w:eastAsia="仿宋_GB2312" w:hint="eastAsia"/>
                        <w:color w:val="000000" w:themeColor="text1"/>
                      </w:rPr>
                      <w:t>成立专班</w:t>
                    </w:r>
                    <w:r w:rsidR="00C66D2F">
                      <w:rPr>
                        <w:rFonts w:ascii="仿宋_GB2312" w:eastAsia="仿宋_GB2312" w:hint="eastAsia"/>
                        <w:color w:val="000000" w:themeColor="text1"/>
                      </w:rPr>
                      <w:t>，研判事件的性质、规模、引发的</w:t>
                    </w:r>
                    <w:r w:rsidRPr="0043327B">
                      <w:rPr>
                        <w:rFonts w:ascii="仿宋_GB2312" w:eastAsia="仿宋_GB2312" w:hint="eastAsia"/>
                        <w:color w:val="000000" w:themeColor="text1"/>
                      </w:rPr>
                      <w:t>舆情范围、事态可控性以及和其他高校和社会人员关联情况，研究</w:t>
                    </w:r>
                    <w:r w:rsidRPr="0043327B">
                      <w:rPr>
                        <w:rFonts w:ascii="仿宋_GB2312" w:eastAsia="仿宋_GB2312"/>
                        <w:color w:val="000000" w:themeColor="text1"/>
                      </w:rPr>
                      <w:t>报送</w:t>
                    </w:r>
                    <w:r w:rsidRPr="0043327B">
                      <w:rPr>
                        <w:rFonts w:ascii="仿宋_GB2312" w:eastAsia="仿宋_GB2312" w:hint="eastAsia"/>
                        <w:color w:val="000000" w:themeColor="text1"/>
                      </w:rPr>
                      <w:t>省委教育工委、省教育厅</w:t>
                    </w:r>
                    <w:r w:rsidRPr="0043327B">
                      <w:rPr>
                        <w:rFonts w:ascii="仿宋_GB2312" w:eastAsia="仿宋_GB2312"/>
                        <w:color w:val="000000" w:themeColor="text1"/>
                      </w:rPr>
                      <w:t>和相关部门信息</w:t>
                    </w:r>
                    <w:r w:rsidRPr="0043327B">
                      <w:rPr>
                        <w:rFonts w:ascii="仿宋_GB2312" w:eastAsia="仿宋_GB2312" w:hint="eastAsia"/>
                        <w:color w:val="000000" w:themeColor="text1"/>
                      </w:rPr>
                      <w:t>的</w:t>
                    </w:r>
                    <w:r w:rsidRPr="0043327B">
                      <w:rPr>
                        <w:rFonts w:ascii="仿宋_GB2312" w:eastAsia="仿宋_GB2312"/>
                        <w:color w:val="000000" w:themeColor="text1"/>
                      </w:rPr>
                      <w:t>内容</w:t>
                    </w:r>
                    <w:r w:rsidRPr="0043327B">
                      <w:rPr>
                        <w:rFonts w:ascii="仿宋_GB2312" w:eastAsia="仿宋_GB2312" w:hint="eastAsia"/>
                        <w:color w:val="000000" w:themeColor="text1"/>
                      </w:rPr>
                      <w:t>。</w:t>
                    </w:r>
                    <w:r w:rsidRPr="0043327B">
                      <w:rPr>
                        <w:rFonts w:ascii="仿宋_GB2312" w:eastAsia="仿宋_GB2312"/>
                        <w:color w:val="000000" w:themeColor="text1"/>
                      </w:rPr>
                      <w:t>决定对外</w:t>
                    </w:r>
                    <w:r w:rsidRPr="0043327B">
                      <w:rPr>
                        <w:rFonts w:ascii="仿宋_GB2312" w:eastAsia="仿宋_GB2312" w:hint="eastAsia"/>
                        <w:color w:val="000000" w:themeColor="text1"/>
                      </w:rPr>
                      <w:t>信息公开内容及发布时机</w:t>
                    </w:r>
                    <w:r w:rsidRPr="0043327B">
                      <w:rPr>
                        <w:rFonts w:ascii="仿宋_GB2312" w:eastAsia="仿宋_GB2312"/>
                        <w:color w:val="000000" w:themeColor="text1"/>
                      </w:rPr>
                      <w:t>等</w:t>
                    </w:r>
                    <w:r w:rsidRPr="0043327B">
                      <w:rPr>
                        <w:rFonts w:ascii="仿宋_GB2312" w:eastAsia="仿宋_GB2312" w:hint="eastAsia"/>
                        <w:color w:val="000000" w:themeColor="text1"/>
                      </w:rPr>
                      <w:t>。研究相关跟进及善后整改措施</w:t>
                    </w:r>
                    <w:r w:rsidRPr="0043327B">
                      <w:rPr>
                        <w:rFonts w:ascii="仿宋_GB2312" w:eastAsia="仿宋_GB2312"/>
                        <w:color w:val="000000" w:themeColor="text1"/>
                      </w:rPr>
                      <w:t>。</w:t>
                    </w:r>
                  </w:p>
                  <w:p w:rsidR="004E2759" w:rsidRPr="000A19A1" w:rsidRDefault="004E2759" w:rsidP="004E2759">
                    <w:pPr>
                      <w:spacing w:line="240" w:lineRule="atLeast"/>
                    </w:pPr>
                  </w:p>
                </w:txbxContent>
              </v:textbox>
            </v:shape>
            <w10:wrap type="square"/>
          </v:group>
        </w:pict>
      </w:r>
      <w:r w:rsidR="004E2759">
        <w:rPr>
          <w:rFonts w:ascii="黑体" w:eastAsia="黑体" w:hAnsi="黑体" w:hint="eastAsia"/>
          <w:sz w:val="32"/>
          <w:szCs w:val="32"/>
        </w:rPr>
        <w:t>（一）</w:t>
      </w:r>
      <w:r w:rsidR="004E2759" w:rsidRPr="004E2759">
        <w:rPr>
          <w:rFonts w:ascii="黑体" w:eastAsia="黑体" w:hAnsi="黑体" w:hint="eastAsia"/>
          <w:sz w:val="32"/>
          <w:szCs w:val="32"/>
        </w:rPr>
        <w:t>校内事件</w:t>
      </w:r>
    </w:p>
    <w:p w:rsidR="004E2759" w:rsidRDefault="004E2759" w:rsidP="004E2759">
      <w:pPr>
        <w:spacing w:line="200" w:lineRule="atLeast"/>
        <w:jc w:val="center"/>
        <w:rPr>
          <w:rFonts w:ascii="方正小标宋简体" w:eastAsia="方正小标宋简体"/>
          <w:sz w:val="32"/>
          <w:szCs w:val="32"/>
        </w:rPr>
      </w:pPr>
    </w:p>
    <w:p w:rsidR="00DB6DC5" w:rsidRPr="0043327B" w:rsidRDefault="00461A1E" w:rsidP="004E2759">
      <w:pPr>
        <w:spacing w:line="200" w:lineRule="atLeast"/>
        <w:jc w:val="center"/>
        <w:rPr>
          <w:rFonts w:ascii="仿宋_GB2312" w:eastAsia="仿宋_GB2312"/>
          <w:color w:val="000000" w:themeColor="text1"/>
        </w:rPr>
      </w:pPr>
      <w:r>
        <w:rPr>
          <w:rFonts w:ascii="仿宋_GB2312" w:eastAsia="仿宋_GB2312"/>
          <w:color w:val="000000" w:themeColor="text1"/>
        </w:rPr>
        <w:pict>
          <v:shape id="_x0000_s2073" type="#_x0000_t202" style="position:absolute;left:0;text-align:left;margin-left:-10.7pt;margin-top:35.8pt;width:426.25pt;height:84.1pt;z-index:251677696">
            <v:textbox>
              <w:txbxContent>
                <w:p w:rsidR="000A19A1" w:rsidRPr="0043327B" w:rsidRDefault="000A19A1" w:rsidP="0043327B">
                  <w:pPr>
                    <w:spacing w:line="200" w:lineRule="atLeast"/>
                    <w:rPr>
                      <w:rFonts w:ascii="仿宋_GB2312" w:eastAsia="仿宋_GB2312"/>
                      <w:color w:val="000000" w:themeColor="text1"/>
                    </w:rPr>
                  </w:pPr>
                  <w:r w:rsidRPr="0043327B">
                    <w:rPr>
                      <w:rFonts w:ascii="仿宋_GB2312" w:eastAsia="仿宋_GB2312" w:hint="eastAsia"/>
                      <w:color w:val="000000" w:themeColor="text1"/>
                    </w:rPr>
                    <w:t>接到本校学生在校外参加异常活动（游行、静坐、示威等），学工部（研工部）在5分钟内向</w:t>
                  </w:r>
                  <w:r w:rsidR="001D6862">
                    <w:rPr>
                      <w:rFonts w:ascii="仿宋_GB2312" w:eastAsia="仿宋_GB2312" w:hint="eastAsia"/>
                      <w:color w:val="000000" w:themeColor="text1"/>
                    </w:rPr>
                    <w:t>分</w:t>
                  </w:r>
                  <w:r w:rsidRPr="0043327B">
                    <w:rPr>
                      <w:rFonts w:ascii="仿宋_GB2312" w:eastAsia="仿宋_GB2312" w:hint="eastAsia"/>
                      <w:color w:val="000000" w:themeColor="text1"/>
                    </w:rPr>
                    <w:t>管校领导报告，并立即派人赶到现场，配合有关人员做好本校学生的思想工作，劝说学生回校。若涉及学生人数较多，学工部</w:t>
                  </w:r>
                  <w:r w:rsidR="001D6862">
                    <w:rPr>
                      <w:rFonts w:ascii="仿宋_GB2312" w:eastAsia="仿宋_GB2312" w:hint="eastAsia"/>
                      <w:color w:val="000000" w:themeColor="text1"/>
                    </w:rPr>
                    <w:t>（</w:t>
                  </w:r>
                  <w:r w:rsidRPr="0043327B">
                    <w:rPr>
                      <w:rFonts w:ascii="仿宋_GB2312" w:eastAsia="仿宋_GB2312" w:hint="eastAsia"/>
                      <w:color w:val="000000" w:themeColor="text1"/>
                    </w:rPr>
                    <w:t>研工部）向分管校领导汇报后，会同保卫处</w:t>
                  </w:r>
                  <w:r w:rsidR="0081684E">
                    <w:rPr>
                      <w:rFonts w:ascii="仿宋_GB2312" w:eastAsia="仿宋_GB2312" w:hint="eastAsia"/>
                      <w:color w:val="000000" w:themeColor="text1"/>
                    </w:rPr>
                    <w:t>及相关学院领导</w:t>
                  </w:r>
                  <w:r w:rsidRPr="0043327B">
                    <w:rPr>
                      <w:rFonts w:ascii="仿宋_GB2312" w:eastAsia="仿宋_GB2312" w:hint="eastAsia"/>
                      <w:color w:val="000000" w:themeColor="text1"/>
                    </w:rPr>
                    <w:t>立即赶往现场劝返涉事学生，根据事态发展及时向学校领导汇报请示。</w:t>
                  </w:r>
                </w:p>
              </w:txbxContent>
            </v:textbox>
          </v:shape>
        </w:pict>
      </w:r>
      <w:r w:rsidR="004E2759">
        <w:rPr>
          <w:rFonts w:ascii="方正小标宋简体" w:eastAsia="方正小标宋简体" w:hint="eastAsia"/>
          <w:sz w:val="32"/>
          <w:szCs w:val="32"/>
        </w:rPr>
        <w:t>（二）校外事件</w:t>
      </w:r>
    </w:p>
    <w:sectPr w:rsidR="00DB6DC5" w:rsidRPr="0043327B" w:rsidSect="00560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3A2" w:rsidRDefault="00A453A2" w:rsidP="00DB6DC5">
      <w:r>
        <w:separator/>
      </w:r>
    </w:p>
  </w:endnote>
  <w:endnote w:type="continuationSeparator" w:id="1">
    <w:p w:rsidR="00A453A2" w:rsidRDefault="00A453A2" w:rsidP="00DB6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3A2" w:rsidRDefault="00A453A2" w:rsidP="00DB6DC5">
      <w:r>
        <w:separator/>
      </w:r>
    </w:p>
  </w:footnote>
  <w:footnote w:type="continuationSeparator" w:id="1">
    <w:p w:rsidR="00A453A2" w:rsidRDefault="00A453A2" w:rsidP="00DB6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DC5"/>
    <w:rsid w:val="000653B4"/>
    <w:rsid w:val="000A19A1"/>
    <w:rsid w:val="000D1808"/>
    <w:rsid w:val="001B5BF7"/>
    <w:rsid w:val="001D6862"/>
    <w:rsid w:val="00204570"/>
    <w:rsid w:val="002052F7"/>
    <w:rsid w:val="00220FAA"/>
    <w:rsid w:val="002D3CB0"/>
    <w:rsid w:val="003C01D9"/>
    <w:rsid w:val="00416656"/>
    <w:rsid w:val="0043103D"/>
    <w:rsid w:val="0043327B"/>
    <w:rsid w:val="00461A1E"/>
    <w:rsid w:val="004C2152"/>
    <w:rsid w:val="004E2759"/>
    <w:rsid w:val="0053060A"/>
    <w:rsid w:val="00531A57"/>
    <w:rsid w:val="0056000E"/>
    <w:rsid w:val="0062161A"/>
    <w:rsid w:val="006369F0"/>
    <w:rsid w:val="006C70DE"/>
    <w:rsid w:val="006E4819"/>
    <w:rsid w:val="0081684E"/>
    <w:rsid w:val="0086470D"/>
    <w:rsid w:val="00951259"/>
    <w:rsid w:val="00A453A2"/>
    <w:rsid w:val="00A870A8"/>
    <w:rsid w:val="00A96E68"/>
    <w:rsid w:val="00AB3FD2"/>
    <w:rsid w:val="00B2799A"/>
    <w:rsid w:val="00B44FE2"/>
    <w:rsid w:val="00B935D4"/>
    <w:rsid w:val="00BD22C6"/>
    <w:rsid w:val="00BE47F8"/>
    <w:rsid w:val="00BF2803"/>
    <w:rsid w:val="00C66D2F"/>
    <w:rsid w:val="00D607A8"/>
    <w:rsid w:val="00DB6DC5"/>
    <w:rsid w:val="00DB7CC0"/>
    <w:rsid w:val="00DC7F77"/>
    <w:rsid w:val="00E637E4"/>
    <w:rsid w:val="00F06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DC5"/>
    <w:rPr>
      <w:sz w:val="18"/>
      <w:szCs w:val="18"/>
    </w:rPr>
  </w:style>
  <w:style w:type="paragraph" w:styleId="a4">
    <w:name w:val="footer"/>
    <w:basedOn w:val="a"/>
    <w:link w:val="Char0"/>
    <w:uiPriority w:val="99"/>
    <w:semiHidden/>
    <w:unhideWhenUsed/>
    <w:rsid w:val="00DB6D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DC5"/>
    <w:rPr>
      <w:sz w:val="18"/>
      <w:szCs w:val="18"/>
    </w:rPr>
  </w:style>
  <w:style w:type="paragraph" w:styleId="a5">
    <w:name w:val="Balloon Text"/>
    <w:basedOn w:val="a"/>
    <w:link w:val="Char1"/>
    <w:uiPriority w:val="99"/>
    <w:semiHidden/>
    <w:unhideWhenUsed/>
    <w:rsid w:val="003C01D9"/>
    <w:rPr>
      <w:sz w:val="18"/>
      <w:szCs w:val="18"/>
    </w:rPr>
  </w:style>
  <w:style w:type="character" w:customStyle="1" w:styleId="Char1">
    <w:name w:val="批注框文本 Char"/>
    <w:basedOn w:val="a0"/>
    <w:link w:val="a5"/>
    <w:uiPriority w:val="99"/>
    <w:semiHidden/>
    <w:rsid w:val="003C01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Words>
  <Characters>35</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张亮</dc:creator>
  <cp:keywords/>
  <dc:description/>
  <cp:lastModifiedBy>张亮</cp:lastModifiedBy>
  <cp:revision>22</cp:revision>
  <dcterms:created xsi:type="dcterms:W3CDTF">2021-06-11T02:21:00Z</dcterms:created>
  <dcterms:modified xsi:type="dcterms:W3CDTF">2021-08-29T06:41:00Z</dcterms:modified>
</cp:coreProperties>
</file>